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 xml:space="preserve">LHMC &amp; SMT SUCHETA KRIPLANI HOSPITAL </w:t>
      </w:r>
    </w:p>
    <w:p>
      <w:pPr>
        <w:jc w:val="center"/>
        <w:rPr>
          <w:b w:val="1"/>
          <w:sz w:val="32"/>
          <w:szCs w:val="32"/>
          <w:u w:val="single"/>
          <w:shd w:val="clear" w:color="auto" w:fill="auto"/>
        </w:rPr>
      </w:pPr>
    </w:p>
    <w:p>
      <w:pPr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 xml:space="preserve">ICU BED AVAILABILITY: 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>1</w:t>
      </w:r>
      <w:r>
        <w:rPr>
          <w:b w:val="1"/>
          <w:sz w:val="32"/>
          <w:szCs w:val="32"/>
          <w:u w:val="single"/>
          <w:shd w:val="clear" w:color="auto" w:fill="auto"/>
        </w:rPr>
        <w:t>2</w:t>
      </w:r>
      <w:r>
        <w:rPr>
          <w:b w:val="1"/>
          <w:sz w:val="32"/>
          <w:szCs w:val="32"/>
          <w:u w:val="single"/>
          <w:shd w:val="clear" w:color="auto" w:fill="auto"/>
        </w:rPr>
        <w:t xml:space="preserve">.02.2024 AT 10:00 AM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3005"/>
        <w:gridCol w:w="3005"/>
        <w:gridCol w:w="3006"/>
      </w:tblGrid>
      <w:tr>
        <w:trPr/>
        <w:tc>
          <w:tcPr>
            <w:tcW w:type="dxa" w:w="3005"/>
            <w:vAlign w:val="top"/>
          </w:tcPr>
          <w:p>
            <w:pPr>
              <w:rPr>
                <w:b w:val="1"/>
                <w:sz w:val="32"/>
                <w:szCs w:val="32"/>
                <w:shd w:val="clear" w:color="auto" w:fill="auto"/>
              </w:rPr>
            </w:pPr>
            <w:r>
              <w:rPr>
                <w:b w:val="1"/>
                <w:sz w:val="32"/>
                <w:szCs w:val="32"/>
                <w:shd w:val="clear" w:color="auto" w:fill="auto"/>
              </w:rPr>
              <w:t>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 xml:space="preserve"> TOTAL FUNCTIONAL </w:t>
            </w:r>
            <w:r>
              <w:rPr>
                <w:sz w:val="32"/>
                <w:szCs w:val="32"/>
                <w:shd w:val="clear" w:color="auto" w:fill="auto"/>
              </w:rPr>
              <w:t>BEDS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 xml:space="preserve">VACANT BEDS</w:t>
            </w:r>
          </w:p>
        </w:tc>
      </w:tr>
      <w:tr>
        <w:trPr/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MICU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4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SICU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5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0</w:t>
            </w:r>
          </w:p>
        </w:tc>
      </w:tr>
    </w:tbl>
    <w:p>
      <w:pPr>
        <w:rPr>
          <w:b w:val="1"/>
          <w:sz w:val="32"/>
          <w:szCs w:val="32"/>
          <w:u w:val="single"/>
          <w:shd w:val="clear" w:color="auto" w:fill="auto"/>
        </w:rPr>
      </w:pP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Kindly confirm the real time bed availability before transfer,</w:t>
      </w:r>
    </w:p>
    <w:p>
      <w:pPr>
        <w:rPr>
          <w:sz w:val="32"/>
          <w:szCs w:val="32"/>
          <w:shd w:val="clear" w:color="auto" w:fill="auto"/>
        </w:rPr>
      </w:pP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HOD Emergency Medicine (9AM-4PM Mon-Sat): 9911854449</w:t>
      </w: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Emergency control room (4PM-9AM and on GH/Sun): 911854448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</w:p>
    <w:sectPr>
      <w15:footnoteColumns w:val="1"/>
      <w:pgSz w:w="11906" w:h="16838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en-IN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39"/>
    <w:pPr>
      <w:spacing w:lineRule="auto" w:line="240" w:after="0"/>
      <w:rPr/>
    </w:pPr>
    <w:rPr>
      <w:shd w:val="clear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8"/>
      <w:szCs w:val="18"/>
      <w:shd w:val="clear" w:color="auto" w:fill="auto"/>
      <w:rFonts w:ascii="Segoe UI" w:hAnsi="Segoe UI" w:cs="Segoe UI"/>
    </w:rPr>
  </w:style>
  <w:style w:customStyle="1" w:styleId="PO152" w:type="character">
    <w:name w:val="Balloon Text Char"/>
    <w:basedOn w:val="PO2"/>
    <w:link w:val="PO151"/>
    <w:uiPriority w:val="99"/>
    <w:semiHidden/>
    <w:rPr>
      <w:sz w:val="18"/>
      <w:szCs w:val="18"/>
      <w:shd w:val="clear" w:color="auto" w:fill="auto"/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HP Inc.</Company>
  <DocSecurity>0</DocSecurity>
  <HyperlinksChanged>false</HyperlinksChanged>
  <Lines>2</Lines>
  <LinksUpToDate>false</LinksUpToDate>
  <Pages>1</Pages>
  <Paragraphs>1</Paragraphs>
  <Words>48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>hp</cp:lastModifiedBy>
  <cp:version>10.115.186.54614</cp:version>
  <dcterms:modified xsi:type="dcterms:W3CDTF">2025-02-06T12:06:00Z</dcterms:modified>
</cp:coreProperties>
</file>